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10BE01" w14:textId="77777777" w:rsidR="00CB3D53" w:rsidRPr="00633799" w:rsidRDefault="009977F6" w:rsidP="008D70F9">
      <w:pPr>
        <w:pStyle w:val="Nagwek1"/>
        <w:jc w:val="center"/>
        <w:rPr>
          <w:color w:val="auto"/>
          <w:lang w:val="pl-PL"/>
        </w:rPr>
      </w:pPr>
      <w:r w:rsidRPr="00633799">
        <w:rPr>
          <w:color w:val="auto"/>
          <w:lang w:val="pl-PL"/>
        </w:rPr>
        <w:t>Opis przedmiotu zamówienia (OPZ)</w:t>
      </w:r>
    </w:p>
    <w:p w14:paraId="2E55FE8D" w14:textId="22421958" w:rsidR="00CB3D53" w:rsidRPr="00633799" w:rsidRDefault="009977F6">
      <w:pPr>
        <w:rPr>
          <w:lang w:val="pl-PL"/>
        </w:rPr>
      </w:pPr>
      <w:r w:rsidRPr="00633799">
        <w:rPr>
          <w:b/>
          <w:lang w:val="pl-PL"/>
        </w:rPr>
        <w:t>Zadanie:</w:t>
      </w:r>
      <w:r w:rsidRPr="00633799">
        <w:rPr>
          <w:lang w:val="pl-PL"/>
        </w:rPr>
        <w:t xml:space="preserve"> </w:t>
      </w:r>
      <w:bookmarkStart w:id="0" w:name="_Hlk206661142"/>
      <w:r w:rsidR="00406F4B" w:rsidRPr="00633799">
        <w:rPr>
          <w:lang w:val="pl-PL"/>
        </w:rPr>
        <w:t xml:space="preserve">Remont </w:t>
      </w:r>
      <w:r w:rsidR="00125299">
        <w:rPr>
          <w:lang w:val="pl-PL"/>
        </w:rPr>
        <w:t>dachu w</w:t>
      </w:r>
      <w:r w:rsidR="00CC7666" w:rsidRPr="00633799">
        <w:rPr>
          <w:lang w:val="pl-PL"/>
        </w:rPr>
        <w:t xml:space="preserve"> budynkach </w:t>
      </w:r>
      <w:bookmarkEnd w:id="0"/>
      <w:r w:rsidR="00406F4B" w:rsidRPr="00633799">
        <w:rPr>
          <w:lang w:val="pl-PL"/>
        </w:rPr>
        <w:t xml:space="preserve">Obwodu Drogowego </w:t>
      </w:r>
      <w:r w:rsidR="00125299">
        <w:rPr>
          <w:lang w:val="pl-PL"/>
        </w:rPr>
        <w:t xml:space="preserve">w </w:t>
      </w:r>
      <w:r w:rsidR="00406F4B" w:rsidRPr="00633799">
        <w:rPr>
          <w:lang w:val="pl-PL"/>
        </w:rPr>
        <w:t>Zamysłow</w:t>
      </w:r>
      <w:r w:rsidR="00125299">
        <w:rPr>
          <w:lang w:val="pl-PL"/>
        </w:rPr>
        <w:t>ie</w:t>
      </w:r>
    </w:p>
    <w:p w14:paraId="34133BBE" w14:textId="5741C0FE" w:rsidR="00CB3D53" w:rsidRPr="00633799" w:rsidRDefault="009977F6">
      <w:pPr>
        <w:rPr>
          <w:lang w:val="pl-PL"/>
        </w:rPr>
      </w:pPr>
      <w:r w:rsidRPr="00633799">
        <w:rPr>
          <w:b/>
          <w:lang w:val="pl-PL"/>
        </w:rPr>
        <w:t>Lokalizacja:</w:t>
      </w:r>
      <w:r w:rsidRPr="00633799">
        <w:rPr>
          <w:lang w:val="pl-PL"/>
        </w:rPr>
        <w:t xml:space="preserve"> </w:t>
      </w:r>
      <w:r w:rsidR="00CC7666" w:rsidRPr="00633799">
        <w:rPr>
          <w:lang w:val="pl-PL"/>
        </w:rPr>
        <w:t>Obwód Drogowy Zamysłowo</w:t>
      </w:r>
      <w:r w:rsidR="0055561D" w:rsidRPr="00633799">
        <w:rPr>
          <w:lang w:val="pl-PL"/>
        </w:rPr>
        <w:t xml:space="preserve"> ul. Moderska 10, 62-060 Stęszew</w:t>
      </w:r>
    </w:p>
    <w:p w14:paraId="60E7BDAA" w14:textId="75A162C0" w:rsidR="00CB3D53" w:rsidRPr="00633799" w:rsidRDefault="009977F6" w:rsidP="00CC7666">
      <w:pPr>
        <w:rPr>
          <w:lang w:val="pl-PL"/>
        </w:rPr>
      </w:pPr>
      <w:r w:rsidRPr="00633799">
        <w:rPr>
          <w:b/>
          <w:lang w:val="pl-PL"/>
        </w:rPr>
        <w:t>Zamawiający:</w:t>
      </w:r>
      <w:r w:rsidRPr="00633799">
        <w:rPr>
          <w:lang w:val="pl-PL"/>
        </w:rPr>
        <w:t xml:space="preserve"> </w:t>
      </w:r>
      <w:r w:rsidR="00CC7666" w:rsidRPr="00633799">
        <w:rPr>
          <w:lang w:val="pl-PL"/>
        </w:rPr>
        <w:t xml:space="preserve">Generalna Dyrekcja Dróg Krajowych i Autostrad </w:t>
      </w:r>
      <w:r w:rsidR="006B4A3D" w:rsidRPr="00633799">
        <w:rPr>
          <w:lang w:val="pl-PL"/>
        </w:rPr>
        <w:t xml:space="preserve">Oddział w Poznaniu </w:t>
      </w:r>
      <w:r w:rsidR="00CC7666" w:rsidRPr="00633799">
        <w:rPr>
          <w:lang w:val="pl-PL"/>
        </w:rPr>
        <w:t>Rejon w Nowym Tomyślu</w:t>
      </w:r>
      <w:r w:rsidR="0055561D" w:rsidRPr="00633799">
        <w:rPr>
          <w:lang w:val="pl-PL"/>
        </w:rPr>
        <w:t xml:space="preserve"> </w:t>
      </w:r>
    </w:p>
    <w:p w14:paraId="35641433" w14:textId="77777777" w:rsidR="00CB3D53" w:rsidRPr="00633799" w:rsidRDefault="009977F6">
      <w:pPr>
        <w:pStyle w:val="Nagwek2"/>
        <w:rPr>
          <w:color w:val="auto"/>
          <w:lang w:val="pl-PL"/>
        </w:rPr>
      </w:pPr>
      <w:r w:rsidRPr="00633799">
        <w:rPr>
          <w:color w:val="auto"/>
          <w:lang w:val="pl-PL"/>
        </w:rPr>
        <w:t>1. Przedmiot zamówienia</w:t>
      </w:r>
    </w:p>
    <w:p w14:paraId="5B67C284" w14:textId="7C8A7960" w:rsidR="00CC7666" w:rsidRPr="00633799" w:rsidRDefault="009977F6" w:rsidP="00CC7666">
      <w:pPr>
        <w:rPr>
          <w:lang w:val="pl-PL"/>
        </w:rPr>
      </w:pPr>
      <w:r w:rsidRPr="00633799">
        <w:rPr>
          <w:lang w:val="pl-PL"/>
        </w:rPr>
        <w:t xml:space="preserve">Przedmiotem zamówienia jest kompleksowe wykonanie remontu dachu </w:t>
      </w:r>
      <w:r w:rsidR="00274A91">
        <w:rPr>
          <w:lang w:val="pl-PL"/>
        </w:rPr>
        <w:t xml:space="preserve">w </w:t>
      </w:r>
      <w:r w:rsidRPr="00633799">
        <w:rPr>
          <w:lang w:val="pl-PL"/>
        </w:rPr>
        <w:t>budynk</w:t>
      </w:r>
      <w:r w:rsidR="00274A91">
        <w:rPr>
          <w:lang w:val="pl-PL"/>
        </w:rPr>
        <w:t>ach</w:t>
      </w:r>
      <w:r w:rsidRPr="00633799">
        <w:rPr>
          <w:lang w:val="pl-PL"/>
        </w:rPr>
        <w:t xml:space="preserve"> </w:t>
      </w:r>
      <w:r w:rsidR="0081730B">
        <w:rPr>
          <w:lang w:val="pl-PL"/>
        </w:rPr>
        <w:t>warsztatow</w:t>
      </w:r>
      <w:r w:rsidR="00274A91">
        <w:rPr>
          <w:lang w:val="pl-PL"/>
        </w:rPr>
        <w:t>ych</w:t>
      </w:r>
      <w:r w:rsidR="0081730B">
        <w:rPr>
          <w:lang w:val="pl-PL"/>
        </w:rPr>
        <w:t xml:space="preserve"> </w:t>
      </w:r>
      <w:r w:rsidRPr="00633799">
        <w:rPr>
          <w:lang w:val="pl-PL"/>
        </w:rPr>
        <w:t>obejmujące w szczególności:</w:t>
      </w:r>
    </w:p>
    <w:p w14:paraId="369E2190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 xml:space="preserve">Wymianę istniejących płyt gipsowo-kartonowych wraz z niezbędnymi wkrętami, taśmami oraz obróbką krawędzi. </w:t>
      </w:r>
    </w:p>
    <w:p w14:paraId="6B7A6275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 xml:space="preserve">Montaż nowych płyt G-K na istniejącym stelażu sufitowym.  </w:t>
      </w:r>
    </w:p>
    <w:p w14:paraId="512017D7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 xml:space="preserve">Wymianę istniejących kominów wentylacyjnych na nowe. </w:t>
      </w:r>
    </w:p>
    <w:p w14:paraId="573F7E54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 xml:space="preserve">Wymianę istniejącego piorunochronu na nowy wraz z uchwytami odgromowymi. </w:t>
      </w:r>
    </w:p>
    <w:p w14:paraId="39DE3395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 xml:space="preserve">Połączenie elementów instalacji z istniejącym układem odgromowym. </w:t>
      </w:r>
    </w:p>
    <w:p w14:paraId="1C6DB785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>Wykonanie badania rezystancji oraz ciągłości  nowej instalacji odgromowej.</w:t>
      </w:r>
    </w:p>
    <w:p w14:paraId="38261B5F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 xml:space="preserve">Wymianę rynien dachowych na nowe wraz z wymianą haków montażowych. </w:t>
      </w:r>
    </w:p>
    <w:p w14:paraId="28F4CBE0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 xml:space="preserve">Wymiana istniejących rur spustowych wraz z wymianą niezbędnych łączników </w:t>
      </w:r>
      <w:r w:rsidRPr="00633799">
        <w:rPr>
          <w:lang w:val="pl-PL"/>
        </w:rPr>
        <w:br/>
        <w:t>i kształtek.</w:t>
      </w:r>
    </w:p>
    <w:p w14:paraId="523E2B56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>Wymianę istniejącego opierzenia dachowego na nowe.</w:t>
      </w:r>
    </w:p>
    <w:p w14:paraId="36116FB7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>Wykonanie nowej warstwy poszycia dachu z papy termozgrzewalnej.</w:t>
      </w:r>
    </w:p>
    <w:p w14:paraId="55F7816B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>Skucie i ponowne wykonanie podkładów oraz tynków elementów elewacji na poziomie rynien dachowych.</w:t>
      </w:r>
    </w:p>
    <w:p w14:paraId="132CB9B8" w14:textId="77777777" w:rsidR="00CC7666" w:rsidRPr="00633799" w:rsidRDefault="00CC7666" w:rsidP="00CC7666">
      <w:pPr>
        <w:pStyle w:val="Akapitzlist"/>
        <w:numPr>
          <w:ilvl w:val="0"/>
          <w:numId w:val="10"/>
        </w:numPr>
        <w:rPr>
          <w:lang w:val="pl-PL"/>
        </w:rPr>
      </w:pPr>
      <w:r w:rsidRPr="00633799">
        <w:rPr>
          <w:lang w:val="pl-PL"/>
        </w:rPr>
        <w:t xml:space="preserve">Wywóz i utylizację materiałów z rozbiórki. </w:t>
      </w:r>
    </w:p>
    <w:p w14:paraId="35DD8523" w14:textId="77777777" w:rsidR="00CB3D53" w:rsidRPr="00633799" w:rsidRDefault="009977F6">
      <w:pPr>
        <w:pStyle w:val="Nagwek2"/>
        <w:rPr>
          <w:color w:val="auto"/>
          <w:lang w:val="pl-PL"/>
        </w:rPr>
      </w:pPr>
      <w:r w:rsidRPr="00633799">
        <w:rPr>
          <w:color w:val="auto"/>
          <w:lang w:val="pl-PL"/>
        </w:rPr>
        <w:t>2. Zakres prac i sposób realizacji</w:t>
      </w:r>
    </w:p>
    <w:p w14:paraId="0E495986" w14:textId="77777777" w:rsidR="00CB3D53" w:rsidRPr="00633799" w:rsidRDefault="009977F6">
      <w:pPr>
        <w:rPr>
          <w:lang w:val="pl-PL"/>
        </w:rPr>
      </w:pPr>
      <w:r w:rsidRPr="00633799">
        <w:rPr>
          <w:b/>
          <w:lang w:val="pl-PL"/>
        </w:rPr>
        <w:t>Etap I – Roboty przygotowawcze:</w:t>
      </w:r>
      <w:r w:rsidRPr="00633799">
        <w:rPr>
          <w:b/>
          <w:lang w:val="pl-PL"/>
        </w:rPr>
        <w:br/>
      </w:r>
      <w:r w:rsidRPr="00633799">
        <w:rPr>
          <w:lang w:val="pl-PL"/>
        </w:rPr>
        <w:t>- Opracowanie planu BIOZ.</w:t>
      </w:r>
      <w:r w:rsidRPr="00633799">
        <w:rPr>
          <w:lang w:val="pl-PL"/>
        </w:rPr>
        <w:br/>
        <w:t>- Wyznaczenie i zabezpieczenie terenu budowy.</w:t>
      </w:r>
      <w:r w:rsidRPr="00633799">
        <w:rPr>
          <w:lang w:val="pl-PL"/>
        </w:rPr>
        <w:br/>
        <w:t>- Demontaż istniejącego pokrycia i orynnowania.</w:t>
      </w:r>
      <w:r w:rsidRPr="00633799">
        <w:rPr>
          <w:lang w:val="pl-PL"/>
        </w:rPr>
        <w:br/>
        <w:t>- Segregacja i utylizacja odpadów.</w:t>
      </w:r>
      <w:r w:rsidRPr="00633799">
        <w:rPr>
          <w:lang w:val="pl-PL"/>
        </w:rPr>
        <w:br/>
      </w:r>
      <w:r w:rsidRPr="00633799">
        <w:rPr>
          <w:lang w:val="pl-PL"/>
        </w:rPr>
        <w:br/>
      </w:r>
      <w:r w:rsidRPr="00633799">
        <w:rPr>
          <w:b/>
          <w:lang w:val="pl-PL"/>
        </w:rPr>
        <w:t xml:space="preserve">Etap II – Naprawa </w:t>
      </w:r>
      <w:r w:rsidR="00CC7666" w:rsidRPr="00633799">
        <w:rPr>
          <w:b/>
          <w:lang w:val="pl-PL"/>
        </w:rPr>
        <w:t>elementów wykończenia</w:t>
      </w:r>
      <w:r w:rsidRPr="00633799">
        <w:rPr>
          <w:b/>
          <w:lang w:val="pl-PL"/>
        </w:rPr>
        <w:t>:</w:t>
      </w:r>
      <w:r w:rsidRPr="00633799">
        <w:rPr>
          <w:b/>
          <w:lang w:val="pl-PL"/>
        </w:rPr>
        <w:br/>
      </w:r>
      <w:r w:rsidRPr="00633799">
        <w:rPr>
          <w:lang w:val="pl-PL"/>
        </w:rPr>
        <w:t xml:space="preserve">- Wymiana </w:t>
      </w:r>
      <w:r w:rsidR="00CC7666" w:rsidRPr="00633799">
        <w:rPr>
          <w:lang w:val="pl-PL"/>
        </w:rPr>
        <w:t>wybranych elementów z płyt G-K na istniejącym stelażu</w:t>
      </w:r>
      <w:r w:rsidRPr="00633799">
        <w:rPr>
          <w:lang w:val="pl-PL"/>
        </w:rPr>
        <w:t>.</w:t>
      </w:r>
      <w:r w:rsidRPr="00633799">
        <w:rPr>
          <w:lang w:val="pl-PL"/>
        </w:rPr>
        <w:br/>
        <w:t>- Zabezpieczenie całości konstrukcji.</w:t>
      </w:r>
      <w:r w:rsidRPr="00633799">
        <w:rPr>
          <w:lang w:val="pl-PL"/>
        </w:rPr>
        <w:br/>
      </w:r>
      <w:r w:rsidRPr="00633799">
        <w:rPr>
          <w:lang w:val="pl-PL"/>
        </w:rPr>
        <w:br/>
      </w:r>
      <w:r w:rsidRPr="00633799">
        <w:rPr>
          <w:b/>
          <w:lang w:val="pl-PL"/>
        </w:rPr>
        <w:t>Etap I</w:t>
      </w:r>
      <w:r w:rsidR="00CC7666" w:rsidRPr="00633799">
        <w:rPr>
          <w:b/>
          <w:lang w:val="pl-PL"/>
        </w:rPr>
        <w:t>II</w:t>
      </w:r>
      <w:r w:rsidRPr="00633799">
        <w:rPr>
          <w:b/>
          <w:lang w:val="pl-PL"/>
        </w:rPr>
        <w:t xml:space="preserve"> – Montaż pokrycia:</w:t>
      </w:r>
      <w:r w:rsidRPr="00633799">
        <w:rPr>
          <w:b/>
          <w:lang w:val="pl-PL"/>
        </w:rPr>
        <w:br/>
      </w:r>
      <w:r w:rsidRPr="00633799">
        <w:rPr>
          <w:lang w:val="pl-PL"/>
        </w:rPr>
        <w:t xml:space="preserve">- Montaż pokrycia dachowego </w:t>
      </w:r>
      <w:r w:rsidR="008D70F9" w:rsidRPr="00633799">
        <w:rPr>
          <w:lang w:val="pl-PL"/>
        </w:rPr>
        <w:t>z nowej warstwy papy termozgrzewalnej</w:t>
      </w:r>
      <w:r w:rsidRPr="00633799">
        <w:rPr>
          <w:lang w:val="pl-PL"/>
        </w:rPr>
        <w:t>.</w:t>
      </w:r>
      <w:r w:rsidRPr="00633799">
        <w:rPr>
          <w:lang w:val="pl-PL"/>
        </w:rPr>
        <w:br/>
        <w:t xml:space="preserve">- </w:t>
      </w:r>
      <w:r w:rsidR="008D70F9" w:rsidRPr="00633799">
        <w:rPr>
          <w:lang w:val="pl-PL"/>
        </w:rPr>
        <w:t>Wymiana</w:t>
      </w:r>
      <w:r w:rsidRPr="00633799">
        <w:rPr>
          <w:lang w:val="pl-PL"/>
        </w:rPr>
        <w:t xml:space="preserve"> obróbek blacharskich</w:t>
      </w:r>
      <w:r w:rsidR="008D70F9" w:rsidRPr="00633799">
        <w:rPr>
          <w:lang w:val="pl-PL"/>
        </w:rPr>
        <w:t xml:space="preserve"> i elementów instalacji odgromowej</w:t>
      </w:r>
      <w:r w:rsidRPr="00633799">
        <w:rPr>
          <w:lang w:val="pl-PL"/>
        </w:rPr>
        <w:t>.</w:t>
      </w:r>
      <w:r w:rsidRPr="00633799">
        <w:rPr>
          <w:lang w:val="pl-PL"/>
        </w:rPr>
        <w:br/>
        <w:t xml:space="preserve">- </w:t>
      </w:r>
      <w:r w:rsidR="008D70F9" w:rsidRPr="00633799">
        <w:rPr>
          <w:lang w:val="pl-PL"/>
        </w:rPr>
        <w:t xml:space="preserve">Wymiana </w:t>
      </w:r>
      <w:r w:rsidRPr="00633799">
        <w:rPr>
          <w:lang w:val="pl-PL"/>
        </w:rPr>
        <w:t>orynnowania.</w:t>
      </w:r>
      <w:r w:rsidRPr="00633799">
        <w:rPr>
          <w:lang w:val="pl-PL"/>
        </w:rPr>
        <w:br/>
      </w:r>
      <w:r w:rsidRPr="00633799">
        <w:rPr>
          <w:lang w:val="pl-PL"/>
        </w:rPr>
        <w:br/>
      </w:r>
      <w:r w:rsidRPr="00633799">
        <w:rPr>
          <w:b/>
          <w:lang w:val="pl-PL"/>
        </w:rPr>
        <w:lastRenderedPageBreak/>
        <w:t>Etap V – Montaż akcesoriów i roboty wykończeniowe:</w:t>
      </w:r>
      <w:r w:rsidRPr="00633799">
        <w:rPr>
          <w:b/>
          <w:lang w:val="pl-PL"/>
        </w:rPr>
        <w:br/>
      </w:r>
      <w:r w:rsidRPr="00633799">
        <w:rPr>
          <w:lang w:val="pl-PL"/>
        </w:rPr>
        <w:t xml:space="preserve">- Montaż </w:t>
      </w:r>
      <w:r w:rsidR="008D70F9" w:rsidRPr="00633799">
        <w:rPr>
          <w:lang w:val="pl-PL"/>
        </w:rPr>
        <w:t>elementów kominowych</w:t>
      </w:r>
      <w:r w:rsidRPr="00633799">
        <w:rPr>
          <w:lang w:val="pl-PL"/>
        </w:rPr>
        <w:t>.</w:t>
      </w:r>
      <w:r w:rsidRPr="00633799">
        <w:rPr>
          <w:lang w:val="pl-PL"/>
        </w:rPr>
        <w:br/>
        <w:t xml:space="preserve">- </w:t>
      </w:r>
      <w:r w:rsidR="008D70F9" w:rsidRPr="00633799">
        <w:rPr>
          <w:lang w:val="pl-PL"/>
        </w:rPr>
        <w:t>Niezbędne obróbki uzupełniające – sprawdzenie szczelności nowego poszycia</w:t>
      </w:r>
      <w:r w:rsidRPr="00633799">
        <w:rPr>
          <w:lang w:val="pl-PL"/>
        </w:rPr>
        <w:t>.</w:t>
      </w:r>
      <w:r w:rsidRPr="00633799">
        <w:rPr>
          <w:lang w:val="pl-PL"/>
        </w:rPr>
        <w:br/>
        <w:t>- Odbiór i uporządkowanie terenu.</w:t>
      </w:r>
    </w:p>
    <w:p w14:paraId="2EFC19EF" w14:textId="77777777" w:rsidR="00CB3D53" w:rsidRPr="00633799" w:rsidRDefault="009977F6">
      <w:pPr>
        <w:pStyle w:val="Nagwek2"/>
        <w:rPr>
          <w:color w:val="auto"/>
          <w:lang w:val="pl-PL"/>
        </w:rPr>
      </w:pPr>
      <w:r w:rsidRPr="00633799">
        <w:rPr>
          <w:color w:val="auto"/>
          <w:lang w:val="pl-PL"/>
        </w:rPr>
        <w:t>3. Wymagania techniczne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320"/>
        <w:gridCol w:w="4320"/>
      </w:tblGrid>
      <w:tr w:rsidR="00CB3D53" w:rsidRPr="00633799" w14:paraId="120794AA" w14:textId="77777777">
        <w:tc>
          <w:tcPr>
            <w:tcW w:w="4320" w:type="dxa"/>
          </w:tcPr>
          <w:p w14:paraId="187BBEC4" w14:textId="77777777" w:rsidR="00CB3D53" w:rsidRPr="00633799" w:rsidRDefault="009977F6">
            <w:pPr>
              <w:rPr>
                <w:lang w:val="pl-PL"/>
              </w:rPr>
            </w:pPr>
            <w:r w:rsidRPr="00633799">
              <w:rPr>
                <w:lang w:val="pl-PL"/>
              </w:rPr>
              <w:t>Element robót</w:t>
            </w:r>
          </w:p>
        </w:tc>
        <w:tc>
          <w:tcPr>
            <w:tcW w:w="4320" w:type="dxa"/>
          </w:tcPr>
          <w:p w14:paraId="5E522FFB" w14:textId="77777777" w:rsidR="00CB3D53" w:rsidRPr="00633799" w:rsidRDefault="009977F6">
            <w:pPr>
              <w:rPr>
                <w:lang w:val="pl-PL"/>
              </w:rPr>
            </w:pPr>
            <w:r w:rsidRPr="00633799">
              <w:rPr>
                <w:lang w:val="pl-PL"/>
              </w:rPr>
              <w:t>Wymaganie minimalne / norma</w:t>
            </w:r>
          </w:p>
        </w:tc>
      </w:tr>
      <w:tr w:rsidR="00CB3D53" w:rsidRPr="00633799" w14:paraId="736E1A82" w14:textId="77777777">
        <w:tc>
          <w:tcPr>
            <w:tcW w:w="4320" w:type="dxa"/>
          </w:tcPr>
          <w:p w14:paraId="47DF077D" w14:textId="77777777" w:rsidR="00CB3D53" w:rsidRPr="00633799" w:rsidRDefault="009977F6">
            <w:pPr>
              <w:rPr>
                <w:lang w:val="pl-PL"/>
              </w:rPr>
            </w:pPr>
            <w:r w:rsidRPr="00633799">
              <w:rPr>
                <w:lang w:val="pl-PL"/>
              </w:rPr>
              <w:t>Pokrycie dachowe</w:t>
            </w:r>
          </w:p>
        </w:tc>
        <w:tc>
          <w:tcPr>
            <w:tcW w:w="4320" w:type="dxa"/>
          </w:tcPr>
          <w:p w14:paraId="522F160F" w14:textId="77777777" w:rsidR="00CB3D53" w:rsidRPr="00633799" w:rsidRDefault="009977F6" w:rsidP="009977F6">
            <w:pPr>
              <w:rPr>
                <w:lang w:val="pl-PL"/>
              </w:rPr>
            </w:pPr>
            <w:r w:rsidRPr="00633799">
              <w:rPr>
                <w:lang w:val="pl-PL"/>
              </w:rPr>
              <w:t>Papa termozgrzewalna wierzchniego krycia na podkładzie poliestrowym</w:t>
            </w:r>
          </w:p>
        </w:tc>
      </w:tr>
      <w:tr w:rsidR="00CB3D53" w:rsidRPr="00633799" w14:paraId="5157D8A2" w14:textId="77777777">
        <w:tc>
          <w:tcPr>
            <w:tcW w:w="4320" w:type="dxa"/>
          </w:tcPr>
          <w:p w14:paraId="61FBDDFE" w14:textId="77777777" w:rsidR="00CB3D53" w:rsidRPr="00633799" w:rsidRDefault="009977F6">
            <w:pPr>
              <w:rPr>
                <w:lang w:val="pl-PL"/>
              </w:rPr>
            </w:pPr>
            <w:r w:rsidRPr="00633799">
              <w:rPr>
                <w:lang w:val="pl-PL"/>
              </w:rPr>
              <w:t>Obróbki blacharskie</w:t>
            </w:r>
          </w:p>
        </w:tc>
        <w:tc>
          <w:tcPr>
            <w:tcW w:w="4320" w:type="dxa"/>
          </w:tcPr>
          <w:p w14:paraId="1680415A" w14:textId="77777777" w:rsidR="00CB3D53" w:rsidRPr="00633799" w:rsidRDefault="009977F6" w:rsidP="009977F6">
            <w:pPr>
              <w:rPr>
                <w:lang w:val="pl-PL"/>
              </w:rPr>
            </w:pPr>
            <w:r w:rsidRPr="00633799">
              <w:rPr>
                <w:lang w:val="pl-PL"/>
              </w:rPr>
              <w:t xml:space="preserve">Blacha powlekana stalowa ≥ 0,5 mm lub tytan-cynk </w:t>
            </w:r>
          </w:p>
        </w:tc>
      </w:tr>
      <w:tr w:rsidR="00CB3D53" w:rsidRPr="00633799" w14:paraId="290E8C7C" w14:textId="77777777">
        <w:tc>
          <w:tcPr>
            <w:tcW w:w="4320" w:type="dxa"/>
          </w:tcPr>
          <w:p w14:paraId="321EAEDF" w14:textId="77777777" w:rsidR="00CB3D53" w:rsidRPr="00633799" w:rsidRDefault="009977F6">
            <w:pPr>
              <w:rPr>
                <w:lang w:val="pl-PL"/>
              </w:rPr>
            </w:pPr>
            <w:r w:rsidRPr="00633799">
              <w:rPr>
                <w:lang w:val="pl-PL"/>
              </w:rPr>
              <w:t>Rynny i rury spustowe</w:t>
            </w:r>
          </w:p>
        </w:tc>
        <w:tc>
          <w:tcPr>
            <w:tcW w:w="4320" w:type="dxa"/>
          </w:tcPr>
          <w:p w14:paraId="5E2769B1" w14:textId="77777777" w:rsidR="00CB3D53" w:rsidRPr="00633799" w:rsidRDefault="009977F6">
            <w:pPr>
              <w:rPr>
                <w:lang w:val="pl-PL"/>
              </w:rPr>
            </w:pPr>
            <w:r w:rsidRPr="00633799">
              <w:rPr>
                <w:lang w:val="pl-PL"/>
              </w:rPr>
              <w:t>Tytan-cynk, średnice zgodne z istniejącymi</w:t>
            </w:r>
          </w:p>
        </w:tc>
      </w:tr>
    </w:tbl>
    <w:p w14:paraId="2E303B14" w14:textId="77777777" w:rsidR="00CB3D53" w:rsidRPr="00633799" w:rsidRDefault="009977F6">
      <w:pPr>
        <w:pStyle w:val="Nagwek2"/>
        <w:rPr>
          <w:color w:val="auto"/>
          <w:lang w:val="pl-PL"/>
        </w:rPr>
      </w:pPr>
      <w:r w:rsidRPr="00633799">
        <w:rPr>
          <w:color w:val="auto"/>
          <w:lang w:val="pl-PL"/>
        </w:rPr>
        <w:t>4. Wymagania dotyczące materiałów</w:t>
      </w:r>
    </w:p>
    <w:p w14:paraId="0B57336E" w14:textId="77777777" w:rsidR="008D70F9" w:rsidRPr="00633799" w:rsidRDefault="009977F6" w:rsidP="008D70F9">
      <w:pPr>
        <w:jc w:val="both"/>
        <w:rPr>
          <w:lang w:val="pl-PL"/>
        </w:rPr>
      </w:pPr>
      <w:r w:rsidRPr="00633799">
        <w:rPr>
          <w:lang w:val="pl-PL"/>
        </w:rPr>
        <w:t>1. Wszystkie materiały muszą być fabrycznie nowe, wolne od wad, posiadać deklarację zgodności CE lub Krajową Ocenę Techniczną.</w:t>
      </w:r>
    </w:p>
    <w:p w14:paraId="2B5CA92D" w14:textId="77777777" w:rsidR="008D70F9" w:rsidRPr="00633799" w:rsidRDefault="009977F6" w:rsidP="008D70F9">
      <w:pPr>
        <w:jc w:val="both"/>
        <w:rPr>
          <w:lang w:val="pl-PL"/>
        </w:rPr>
      </w:pPr>
      <w:r w:rsidRPr="00633799">
        <w:rPr>
          <w:lang w:val="pl-PL"/>
        </w:rPr>
        <w:t>2. Materiały muszą być przechowywane zgodnie z zaleceniami producenta.</w:t>
      </w:r>
    </w:p>
    <w:p w14:paraId="1CD2EF41" w14:textId="77777777" w:rsidR="00CB3D53" w:rsidRPr="00633799" w:rsidRDefault="009977F6">
      <w:pPr>
        <w:pStyle w:val="Nagwek2"/>
        <w:rPr>
          <w:color w:val="auto"/>
          <w:lang w:val="pl-PL"/>
        </w:rPr>
      </w:pPr>
      <w:r w:rsidRPr="00633799">
        <w:rPr>
          <w:color w:val="auto"/>
          <w:lang w:val="pl-PL"/>
        </w:rPr>
        <w:t>5. Warunki wykonania i odbioru robót</w:t>
      </w:r>
    </w:p>
    <w:p w14:paraId="6331442A" w14:textId="77777777" w:rsidR="008D70F9" w:rsidRPr="00633799" w:rsidRDefault="009977F6" w:rsidP="008D70F9">
      <w:pPr>
        <w:jc w:val="both"/>
        <w:rPr>
          <w:lang w:val="pl-PL"/>
        </w:rPr>
      </w:pPr>
      <w:r w:rsidRPr="00633799">
        <w:rPr>
          <w:lang w:val="pl-PL"/>
        </w:rPr>
        <w:t xml:space="preserve">Roboty należy prowadzić zgodnie z </w:t>
      </w:r>
      <w:r w:rsidR="008D70F9" w:rsidRPr="00633799">
        <w:rPr>
          <w:lang w:val="pl-PL"/>
        </w:rPr>
        <w:t>przedmiarem robót</w:t>
      </w:r>
      <w:r w:rsidRPr="00633799">
        <w:rPr>
          <w:lang w:val="pl-PL"/>
        </w:rPr>
        <w:t>, niniejszym OPZ, normami i sztuką budowlaną.</w:t>
      </w:r>
    </w:p>
    <w:p w14:paraId="7410D7E5" w14:textId="77777777" w:rsidR="008D70F9" w:rsidRPr="00633799" w:rsidRDefault="009977F6" w:rsidP="008D70F9">
      <w:pPr>
        <w:jc w:val="both"/>
        <w:rPr>
          <w:lang w:val="pl-PL"/>
        </w:rPr>
      </w:pPr>
      <w:r w:rsidRPr="00633799">
        <w:rPr>
          <w:u w:val="single"/>
          <w:lang w:val="pl-PL"/>
        </w:rPr>
        <w:t>Odbiór robót obejmuje</w:t>
      </w:r>
      <w:r w:rsidRPr="00633799">
        <w:rPr>
          <w:lang w:val="pl-PL"/>
        </w:rPr>
        <w:t>:</w:t>
      </w:r>
    </w:p>
    <w:p w14:paraId="453767D3" w14:textId="77777777" w:rsidR="00CB3D53" w:rsidRPr="00633799" w:rsidRDefault="009977F6" w:rsidP="008D70F9">
      <w:pPr>
        <w:pStyle w:val="Akapitzlist"/>
        <w:numPr>
          <w:ilvl w:val="0"/>
          <w:numId w:val="14"/>
        </w:numPr>
        <w:jc w:val="both"/>
        <w:rPr>
          <w:lang w:val="pl-PL"/>
        </w:rPr>
      </w:pPr>
      <w:r w:rsidRPr="00633799">
        <w:rPr>
          <w:lang w:val="pl-PL"/>
        </w:rPr>
        <w:t>Odbiór końcowy na podstawie protokołu oraz dokumentów: atesty, certyfikaty, karty techniczne, deklaracje zgodności, gwarancje producentów.</w:t>
      </w:r>
    </w:p>
    <w:p w14:paraId="7996D866" w14:textId="7E02DF50" w:rsidR="00CB3D53" w:rsidRDefault="009977F6">
      <w:pPr>
        <w:pStyle w:val="Nagwek2"/>
        <w:rPr>
          <w:color w:val="auto"/>
          <w:lang w:val="pl-PL"/>
        </w:rPr>
      </w:pPr>
      <w:r w:rsidRPr="00633799">
        <w:rPr>
          <w:color w:val="auto"/>
          <w:lang w:val="pl-PL"/>
        </w:rPr>
        <w:t>6. Termin realizacji</w:t>
      </w:r>
    </w:p>
    <w:p w14:paraId="4F3E0B5B" w14:textId="36437859" w:rsidR="00891921" w:rsidRPr="00891921" w:rsidRDefault="00891921" w:rsidP="00891921">
      <w:pPr>
        <w:rPr>
          <w:lang w:val="pl-PL"/>
        </w:rPr>
      </w:pPr>
      <w:r w:rsidRPr="00891921">
        <w:rPr>
          <w:lang w:val="pl-PL"/>
        </w:rPr>
        <w:t>Termin zakończenia robót będących przedmiotem umowy ustala się na okres 3 miesięcy od daty podpisania umowy.</w:t>
      </w:r>
    </w:p>
    <w:p w14:paraId="189B7ECC" w14:textId="77777777" w:rsidR="00CB3D53" w:rsidRPr="00633799" w:rsidRDefault="009977F6">
      <w:pPr>
        <w:pStyle w:val="Nagwek2"/>
        <w:rPr>
          <w:color w:val="auto"/>
          <w:lang w:val="pl-PL"/>
        </w:rPr>
      </w:pPr>
      <w:r w:rsidRPr="00633799">
        <w:rPr>
          <w:color w:val="auto"/>
          <w:lang w:val="pl-PL"/>
        </w:rPr>
        <w:t>7. Gwarancja i rękojmia</w:t>
      </w:r>
    </w:p>
    <w:p w14:paraId="205C0BBD" w14:textId="31F5BECD" w:rsidR="008D70F9" w:rsidRPr="00633799" w:rsidRDefault="0072777F" w:rsidP="008D70F9">
      <w:pPr>
        <w:pStyle w:val="Akapitzlist"/>
        <w:numPr>
          <w:ilvl w:val="0"/>
          <w:numId w:val="12"/>
        </w:numPr>
        <w:rPr>
          <w:lang w:val="pl-PL"/>
        </w:rPr>
      </w:pPr>
      <w:r w:rsidRPr="00633799">
        <w:rPr>
          <w:lang w:val="pl-PL"/>
        </w:rPr>
        <w:t xml:space="preserve">Rękojmia </w:t>
      </w:r>
      <w:r w:rsidR="009977F6" w:rsidRPr="00633799">
        <w:rPr>
          <w:lang w:val="pl-PL"/>
        </w:rPr>
        <w:t xml:space="preserve">na roboty: </w:t>
      </w:r>
      <w:r w:rsidR="00633799">
        <w:rPr>
          <w:lang w:val="pl-PL"/>
        </w:rPr>
        <w:t>36</w:t>
      </w:r>
      <w:r w:rsidR="009977F6" w:rsidRPr="00633799">
        <w:rPr>
          <w:lang w:val="pl-PL"/>
        </w:rPr>
        <w:t xml:space="preserve"> miesięcy od daty odbioru.</w:t>
      </w:r>
    </w:p>
    <w:p w14:paraId="221E376E" w14:textId="77777777" w:rsidR="00CB3D53" w:rsidRPr="00633799" w:rsidRDefault="009977F6">
      <w:pPr>
        <w:pStyle w:val="Nagwek2"/>
        <w:rPr>
          <w:color w:val="auto"/>
          <w:lang w:val="pl-PL"/>
        </w:rPr>
      </w:pPr>
      <w:r w:rsidRPr="00633799">
        <w:rPr>
          <w:color w:val="auto"/>
          <w:lang w:val="pl-PL"/>
        </w:rPr>
        <w:t>8. Uwagi dodatkowe</w:t>
      </w:r>
    </w:p>
    <w:p w14:paraId="7C4145EF" w14:textId="77777777" w:rsidR="008D70F9" w:rsidRPr="00633799" w:rsidRDefault="009977F6" w:rsidP="008D70F9">
      <w:pPr>
        <w:pStyle w:val="Akapitzlist"/>
        <w:numPr>
          <w:ilvl w:val="0"/>
          <w:numId w:val="11"/>
        </w:numPr>
        <w:jc w:val="both"/>
        <w:rPr>
          <w:lang w:val="pl-PL"/>
        </w:rPr>
      </w:pPr>
      <w:r w:rsidRPr="00633799">
        <w:rPr>
          <w:lang w:val="pl-PL"/>
        </w:rPr>
        <w:t>Wykonawca zobowiązany jest do zapewnienia zabezpieczenia terenu i ochrony przed dostępem osób trzecich.</w:t>
      </w:r>
    </w:p>
    <w:p w14:paraId="6F24CCE5" w14:textId="77777777" w:rsidR="00CB3D53" w:rsidRPr="00633799" w:rsidRDefault="009977F6" w:rsidP="008D70F9">
      <w:pPr>
        <w:pStyle w:val="Akapitzlist"/>
        <w:numPr>
          <w:ilvl w:val="0"/>
          <w:numId w:val="11"/>
        </w:numPr>
        <w:jc w:val="both"/>
        <w:rPr>
          <w:lang w:val="pl-PL"/>
        </w:rPr>
      </w:pPr>
      <w:r w:rsidRPr="00633799">
        <w:rPr>
          <w:lang w:val="pl-PL"/>
        </w:rPr>
        <w:t>Wszelkie zmiany w stosunku do OPZ wymagają pisemnej zgody Zamawiającego.</w:t>
      </w:r>
    </w:p>
    <w:p w14:paraId="71D55CC2" w14:textId="5CA9A7DC" w:rsidR="008D70F9" w:rsidRPr="00633799" w:rsidRDefault="008D70F9" w:rsidP="008D70F9">
      <w:pPr>
        <w:pStyle w:val="Akapitzlist"/>
        <w:numPr>
          <w:ilvl w:val="0"/>
          <w:numId w:val="11"/>
        </w:numPr>
        <w:jc w:val="both"/>
        <w:rPr>
          <w:lang w:val="pl-PL"/>
        </w:rPr>
      </w:pPr>
      <w:r w:rsidRPr="00633799">
        <w:rPr>
          <w:lang w:val="pl-PL"/>
        </w:rPr>
        <w:t xml:space="preserve">Integralną częścią niniejszego opracowania są szkice poglądowe oraz przedmiar robót. </w:t>
      </w:r>
    </w:p>
    <w:p w14:paraId="21546A27" w14:textId="77777777" w:rsidR="009977F6" w:rsidRPr="00633799" w:rsidRDefault="009977F6" w:rsidP="008D70F9">
      <w:pPr>
        <w:pStyle w:val="Akapitzlist"/>
        <w:numPr>
          <w:ilvl w:val="0"/>
          <w:numId w:val="11"/>
        </w:numPr>
        <w:jc w:val="both"/>
        <w:rPr>
          <w:lang w:val="pl-PL"/>
        </w:rPr>
      </w:pPr>
      <w:r w:rsidRPr="00633799">
        <w:rPr>
          <w:lang w:val="pl-PL"/>
        </w:rPr>
        <w:t xml:space="preserve">Przed złożeniem oferty zaleca się dokonanie wizji lokalnej. </w:t>
      </w:r>
    </w:p>
    <w:p w14:paraId="3E790E65" w14:textId="77777777" w:rsidR="009977F6" w:rsidRPr="008D70F9" w:rsidRDefault="009977F6" w:rsidP="009977F6">
      <w:pPr>
        <w:pStyle w:val="Nagwek2"/>
        <w:rPr>
          <w:color w:val="auto"/>
          <w:lang w:val="pl-PL"/>
        </w:rPr>
      </w:pPr>
      <w:r>
        <w:rPr>
          <w:color w:val="auto"/>
          <w:lang w:val="pl-PL"/>
        </w:rPr>
        <w:lastRenderedPageBreak/>
        <w:t>9</w:t>
      </w:r>
      <w:r w:rsidRPr="008D70F9">
        <w:rPr>
          <w:color w:val="auto"/>
          <w:lang w:val="pl-PL"/>
        </w:rPr>
        <w:t xml:space="preserve">. </w:t>
      </w:r>
      <w:r>
        <w:rPr>
          <w:color w:val="auto"/>
          <w:lang w:val="pl-PL"/>
        </w:rPr>
        <w:t>Dokumentacja fotograficzna</w:t>
      </w:r>
    </w:p>
    <w:p w14:paraId="452A0352" w14:textId="77777777" w:rsidR="009977F6" w:rsidRDefault="009977F6" w:rsidP="009977F6">
      <w:pPr>
        <w:jc w:val="center"/>
        <w:rPr>
          <w:lang w:val="pl-PL"/>
        </w:rPr>
      </w:pPr>
      <w:r w:rsidRPr="009977F6">
        <w:rPr>
          <w:noProof/>
          <w:lang w:val="pl-PL" w:eastAsia="pl-PL"/>
        </w:rPr>
        <w:drawing>
          <wp:inline distT="0" distB="0" distL="0" distR="0" wp14:anchorId="170E3F3F" wp14:editId="189D1F91">
            <wp:extent cx="2399768" cy="1800000"/>
            <wp:effectExtent l="0" t="0" r="635" b="0"/>
            <wp:docPr id="1" name="Obraz 1" descr="C:\Users\Michael\Desktop\OD Zamysłowo Dachy\IMG-20250616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chael\Desktop\OD Zamysłowo Dachy\IMG-20250616-WA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76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pl-PL"/>
        </w:rPr>
        <w:tab/>
      </w:r>
      <w:r w:rsidRPr="009977F6">
        <w:rPr>
          <w:noProof/>
          <w:lang w:val="pl-PL" w:eastAsia="pl-PL"/>
        </w:rPr>
        <w:drawing>
          <wp:inline distT="0" distB="0" distL="0" distR="0" wp14:anchorId="5ED0C2AF" wp14:editId="09C99895">
            <wp:extent cx="2399767" cy="1800000"/>
            <wp:effectExtent l="0" t="0" r="635" b="0"/>
            <wp:docPr id="2" name="Obraz 2" descr="C:\Users\Michael\Desktop\OD Zamysłowo Dachy\IMG-20250616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chael\Desktop\OD Zamysłowo Dachy\IMG-20250616-WA0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76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E3754" w14:textId="77777777" w:rsidR="009977F6" w:rsidRDefault="009977F6" w:rsidP="009977F6">
      <w:pPr>
        <w:jc w:val="center"/>
        <w:rPr>
          <w:lang w:val="pl-PL"/>
        </w:rPr>
      </w:pPr>
      <w:r w:rsidRPr="009977F6">
        <w:rPr>
          <w:noProof/>
          <w:lang w:val="pl-PL" w:eastAsia="pl-PL"/>
        </w:rPr>
        <w:drawing>
          <wp:inline distT="0" distB="0" distL="0" distR="0" wp14:anchorId="15EF39EA" wp14:editId="158D78D0">
            <wp:extent cx="2399767" cy="1800000"/>
            <wp:effectExtent l="0" t="0" r="635" b="0"/>
            <wp:docPr id="3" name="Obraz 3" descr="C:\Users\Michael\Desktop\OD Zamysłowo Dachy\IMG-20250616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chael\Desktop\OD Zamysłowo Dachy\IMG-20250616-WA000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76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pl-PL"/>
        </w:rPr>
        <w:tab/>
      </w:r>
      <w:r w:rsidRPr="009977F6">
        <w:rPr>
          <w:noProof/>
          <w:lang w:val="pl-PL" w:eastAsia="pl-PL"/>
        </w:rPr>
        <w:drawing>
          <wp:inline distT="0" distB="0" distL="0" distR="0" wp14:anchorId="6F607CE1" wp14:editId="63A3C237">
            <wp:extent cx="2399767" cy="1800000"/>
            <wp:effectExtent l="0" t="0" r="635" b="0"/>
            <wp:docPr id="4" name="Obraz 4" descr="C:\Users\Michael\Desktop\OD Zamysłowo Dachy\IMG-20250616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chael\Desktop\OD Zamysłowo Dachy\IMG-20250616-WA000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76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D89DA" w14:textId="77777777" w:rsidR="009977F6" w:rsidRPr="009977F6" w:rsidRDefault="009977F6" w:rsidP="009977F6">
      <w:pPr>
        <w:jc w:val="center"/>
        <w:rPr>
          <w:lang w:val="pl-PL"/>
        </w:rPr>
      </w:pPr>
      <w:r w:rsidRPr="009977F6">
        <w:rPr>
          <w:noProof/>
          <w:lang w:val="pl-PL" w:eastAsia="pl-PL"/>
        </w:rPr>
        <w:drawing>
          <wp:inline distT="0" distB="0" distL="0" distR="0" wp14:anchorId="1C5EA933" wp14:editId="768DCE9C">
            <wp:extent cx="2399767" cy="1800000"/>
            <wp:effectExtent l="0" t="0" r="635" b="0"/>
            <wp:docPr id="5" name="Obraz 5" descr="C:\Users\Michael\Desktop\OD Zamysłowo Dachy\IMG-20250616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chael\Desktop\OD Zamysłowo Dachy\IMG-20250616-WA001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76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pl-PL"/>
        </w:rPr>
        <w:tab/>
      </w:r>
      <w:r w:rsidRPr="009977F6">
        <w:rPr>
          <w:noProof/>
          <w:lang w:val="pl-PL" w:eastAsia="pl-PL"/>
        </w:rPr>
        <w:drawing>
          <wp:inline distT="0" distB="0" distL="0" distR="0" wp14:anchorId="393C22A5" wp14:editId="5309E40A">
            <wp:extent cx="2399767" cy="1800000"/>
            <wp:effectExtent l="0" t="0" r="635" b="0"/>
            <wp:docPr id="6" name="Obraz 6" descr="C:\Users\Michael\Desktop\OD Zamysłowo Dachy\IMG-20250616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chael\Desktop\OD Zamysłowo Dachy\IMG-20250616-WA001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76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977F6" w:rsidRPr="009977F6" w:rsidSect="0055561D">
      <w:pgSz w:w="12240" w:h="15840"/>
      <w:pgMar w:top="993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A4600FA"/>
    <w:multiLevelType w:val="hybridMultilevel"/>
    <w:tmpl w:val="607C064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CA3E27"/>
    <w:multiLevelType w:val="hybridMultilevel"/>
    <w:tmpl w:val="3F0E7BE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BA2817"/>
    <w:multiLevelType w:val="hybridMultilevel"/>
    <w:tmpl w:val="6A4070B6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CDF05E6"/>
    <w:multiLevelType w:val="hybridMultilevel"/>
    <w:tmpl w:val="EB66677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E170655"/>
    <w:multiLevelType w:val="hybridMultilevel"/>
    <w:tmpl w:val="4D0C1F9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12"/>
  </w:num>
  <w:num w:numId="11">
    <w:abstractNumId w:val="13"/>
  </w:num>
  <w:num w:numId="12">
    <w:abstractNumId w:val="11"/>
  </w:num>
  <w:num w:numId="13">
    <w:abstractNumId w:val="10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D4D12"/>
    <w:rsid w:val="00125299"/>
    <w:rsid w:val="0015074B"/>
    <w:rsid w:val="00274A91"/>
    <w:rsid w:val="002808A6"/>
    <w:rsid w:val="0029639D"/>
    <w:rsid w:val="00326F90"/>
    <w:rsid w:val="00406F4B"/>
    <w:rsid w:val="0055561D"/>
    <w:rsid w:val="00590891"/>
    <w:rsid w:val="00633799"/>
    <w:rsid w:val="006B4A3D"/>
    <w:rsid w:val="0072777F"/>
    <w:rsid w:val="0081730B"/>
    <w:rsid w:val="00891921"/>
    <w:rsid w:val="008D70F9"/>
    <w:rsid w:val="009977F6"/>
    <w:rsid w:val="00AA1D8D"/>
    <w:rsid w:val="00B47730"/>
    <w:rsid w:val="00CB0664"/>
    <w:rsid w:val="00CB3D53"/>
    <w:rsid w:val="00CB553C"/>
    <w:rsid w:val="00CC7666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DA3211F"/>
  <w14:defaultImageDpi w14:val="300"/>
  <w15:docId w15:val="{B437457D-6EC2-4044-AAE1-9D5B220C9F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E505413-2627-4D73-B531-BFBA5376D4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487</Words>
  <Characters>2922</Characters>
  <Application>Microsoft Office Word</Application>
  <DocSecurity>0</DocSecurity>
  <Lines>24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3403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Janowska Honorata</cp:lastModifiedBy>
  <cp:revision>2</cp:revision>
  <dcterms:created xsi:type="dcterms:W3CDTF">2026-05-22T06:44:00Z</dcterms:created>
  <dcterms:modified xsi:type="dcterms:W3CDTF">2026-05-22T06:44:00Z</dcterms:modified>
  <cp:category/>
</cp:coreProperties>
</file>